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1387391</wp:posOffset>
            </wp:positionH>
            <wp:positionV relativeFrom="page">
              <wp:posOffset>80073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Heading 1"/>
      </w:pPr>
    </w:p>
    <w:p>
      <w:pPr>
        <w:pStyle w:val="Heading 1"/>
      </w:pPr>
    </w:p>
    <w:p>
      <w:pPr>
        <w:pStyle w:val="Normal.0"/>
        <w:rPr>
          <w:b w:val="1"/>
          <w:bCs w:val="1"/>
        </w:rPr>
      </w:pPr>
    </w:p>
    <w:p>
      <w:pPr>
        <w:pStyle w:val="Heading 1"/>
      </w:pPr>
    </w:p>
    <w:p>
      <w:pPr>
        <w:pStyle w:val="Heading 1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WOUND CARE INSTRUCTIONS</w:t>
      </w:r>
    </w:p>
    <w:p>
      <w:pPr>
        <w:pStyle w:val="Normal.0"/>
        <w:rPr>
          <w:b w:val="1"/>
          <w:bCs w:val="1"/>
          <w:sz w:val="28"/>
          <w:szCs w:val="28"/>
          <w:u w:val="single"/>
        </w:rPr>
      </w:pPr>
    </w:p>
    <w:p>
      <w:pPr>
        <w:pStyle w:val="Heading 2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Wet to Dry Dressing Changes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Supplies: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ind w:left="720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Plain Cotton Gauze Sponges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(4 x 4 or 2 x 2)</w:t>
      </w:r>
      <w:r>
        <w:rPr>
          <w:sz w:val="28"/>
          <w:szCs w:val="28"/>
          <w:rtl w:val="0"/>
          <w:lang w:val="en-US"/>
        </w:rPr>
        <w:t>.  Do not use Nugauze or any dressing sponges with with an absorbent liner.</w:t>
      </w:r>
    </w:p>
    <w:p>
      <w:pPr>
        <w:pStyle w:val="Normal.0"/>
        <w:ind w:left="720" w:firstLine="0"/>
        <w:rPr>
          <w:b w:val="1"/>
          <w:bCs w:val="1"/>
          <w:sz w:val="28"/>
          <w:szCs w:val="28"/>
        </w:rPr>
      </w:pPr>
    </w:p>
    <w:p>
      <w:pPr>
        <w:pStyle w:val="Normal.0"/>
        <w:ind w:left="720" w:firstLine="0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ACE </w:t>
      </w:r>
      <w:r>
        <w:rPr>
          <w:sz w:val="28"/>
          <w:szCs w:val="28"/>
          <w:rtl w:val="0"/>
          <w:lang w:val="en-US"/>
        </w:rPr>
        <w:t xml:space="preserve">or </w:t>
      </w:r>
      <w:r>
        <w:rPr>
          <w:b w:val="1"/>
          <w:bCs w:val="1"/>
          <w:sz w:val="28"/>
          <w:szCs w:val="28"/>
          <w:rtl w:val="0"/>
          <w:lang w:val="en-US"/>
        </w:rPr>
        <w:t>Kerlex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wrap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ind w:left="720" w:firstLine="0"/>
        <w:rPr>
          <w:b w:val="1"/>
          <w:bCs w:val="1"/>
          <w:sz w:val="28"/>
          <w:szCs w:val="28"/>
        </w:rPr>
      </w:pPr>
    </w:p>
    <w:p>
      <w:pPr>
        <w:pStyle w:val="Normal.0"/>
        <w:ind w:left="720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Normal Saline for Irrigation.  </w:t>
      </w:r>
      <w:r>
        <w:rPr>
          <w:sz w:val="28"/>
          <w:szCs w:val="28"/>
          <w:rtl w:val="0"/>
          <w:lang w:val="en-US"/>
        </w:rPr>
        <w:t>This can be purchased at some pharmacies or made at home by boiling 1 quart of water and adding 1 tablespoon of salt.</w:t>
      </w:r>
    </w:p>
    <w:p>
      <w:pPr>
        <w:pStyle w:val="Normal.0"/>
        <w:ind w:left="720" w:firstLine="0"/>
        <w:rPr>
          <w:b w:val="1"/>
          <w:bCs w:val="1"/>
          <w:sz w:val="28"/>
          <w:szCs w:val="28"/>
        </w:rPr>
      </w:pPr>
    </w:p>
    <w:p>
      <w:pPr>
        <w:pStyle w:val="Normal.0"/>
        <w:ind w:left="72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Disposable latex gloves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Procedure: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Body Text Indent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Wash your hands.  You may wish to use clean disposable gloves (purchase by the box in the pharmacy).</w:t>
      </w:r>
    </w:p>
    <w:p>
      <w:pPr>
        <w:pStyle w:val="Normal.0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Remove the old dressing and wash the wound with soap and water</w:t>
      </w:r>
      <w:r>
        <w:rPr>
          <w:sz w:val="28"/>
          <w:szCs w:val="28"/>
          <w:rtl w:val="0"/>
          <w:lang w:val="en-US"/>
        </w:rPr>
        <w:t xml:space="preserve"> or shower</w:t>
      </w:r>
      <w:r>
        <w:rPr>
          <w:sz w:val="28"/>
          <w:szCs w:val="28"/>
          <w:rtl w:val="0"/>
          <w:lang w:val="en-US"/>
        </w:rPr>
        <w:t>.  Dispose of the old dressing material.</w:t>
      </w:r>
    </w:p>
    <w:p>
      <w:pPr>
        <w:pStyle w:val="Normal.0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Using clean gauze</w:t>
      </w:r>
      <w:r>
        <w:rPr>
          <w:sz w:val="28"/>
          <w:szCs w:val="28"/>
          <w:rtl w:val="0"/>
          <w:lang w:val="en-US"/>
        </w:rPr>
        <w:t>. U</w:t>
      </w:r>
      <w:r>
        <w:rPr>
          <w:sz w:val="28"/>
          <w:szCs w:val="28"/>
          <w:rtl w:val="0"/>
          <w:lang w:val="en-US"/>
        </w:rPr>
        <w:t xml:space="preserve">nwrap the folds completely to fluff up the sponge.  </w:t>
      </w:r>
    </w:p>
    <w:p>
      <w:pPr>
        <w:pStyle w:val="Normal.0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Moisten the sponge with the </w:t>
      </w:r>
      <w:r>
        <w:rPr>
          <w:sz w:val="28"/>
          <w:szCs w:val="28"/>
          <w:rtl w:val="0"/>
          <w:lang w:val="en-US"/>
        </w:rPr>
        <w:t>normal saline solution</w:t>
      </w:r>
      <w:r>
        <w:rPr>
          <w:sz w:val="28"/>
          <w:szCs w:val="28"/>
          <w:rtl w:val="0"/>
          <w:lang w:val="en-US"/>
        </w:rPr>
        <w:t xml:space="preserve"> and wring out the excess.</w:t>
      </w:r>
    </w:p>
    <w:p>
      <w:pPr>
        <w:pStyle w:val="Normal.0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Refluff the gauze and lay the gauze into the depth of the wound.  Do not pack tightly.</w:t>
      </w:r>
    </w:p>
    <w:p>
      <w:pPr>
        <w:pStyle w:val="Normal.0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Cover with dry gauze and secure with the Kerlex or Ace wrap.</w:t>
      </w:r>
    </w:p>
    <w:p>
      <w:pPr>
        <w:pStyle w:val="Normal.0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Wash you hands again.</w:t>
      </w:r>
    </w:p>
    <w:sectPr>
      <w:headerReference w:type="default" r:id="rId5"/>
      <w:footerReference w:type="default" r:id="rId6"/>
      <w:pgSz w:w="12240" w:h="15840" w:orient="portrait"/>
      <w:pgMar w:top="864" w:right="1440" w:bottom="864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080"/>
        </w:tabs>
        <w:ind w:left="10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Roman"/>
            <a:ea typeface="Times Roman"/>
            <a:cs typeface="Times Roman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