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pPr>
      <w:r>
        <w:drawing>
          <wp:anchor distT="152400" distB="152400" distL="152400" distR="152400" simplePos="0" relativeHeight="251659264" behindDoc="0" locked="0" layoutInCell="1" allowOverlap="1">
            <wp:simplePos x="0" y="0"/>
            <wp:positionH relativeFrom="margin">
              <wp:posOffset>1387391</wp:posOffset>
            </wp:positionH>
            <wp:positionV relativeFrom="page">
              <wp:posOffset>359473</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rPr>
          <w:b w:val="1"/>
          <w:bCs w:val="1"/>
        </w:rPr>
      </w:pPr>
      <w:r>
        <w:rPr>
          <w:b w:val="1"/>
          <w:bCs w:val="1"/>
          <w:rtl w:val="0"/>
          <w:lang w:val="en-US"/>
        </w:rPr>
        <w:t>POST TREATMENT INSTRUCTIONS AFTER FACIAL INJECTIONS</w:t>
      </w:r>
    </w:p>
    <w:p>
      <w:pPr>
        <w:pStyle w:val="Body"/>
        <w:jc w:val="left"/>
        <w:rPr>
          <w:b w:val="1"/>
          <w:bCs w:val="1"/>
        </w:rPr>
      </w:pPr>
    </w:p>
    <w:p>
      <w:pPr>
        <w:pStyle w:val="Body"/>
        <w:numPr>
          <w:ilvl w:val="1"/>
          <w:numId w:val="2"/>
        </w:numPr>
        <w:jc w:val="left"/>
        <w:rPr>
          <w:lang w:val="en-US"/>
        </w:rPr>
      </w:pPr>
      <w:r>
        <w:rPr>
          <w:rtl w:val="0"/>
          <w:lang w:val="en-US"/>
        </w:rPr>
        <w:t>Redness may last up 1-2 days and may be camouflaged with makeup.</w:t>
      </w:r>
    </w:p>
    <w:p>
      <w:pPr>
        <w:pStyle w:val="Body"/>
        <w:jc w:val="left"/>
      </w:pPr>
    </w:p>
    <w:p>
      <w:pPr>
        <w:pStyle w:val="Body"/>
        <w:numPr>
          <w:ilvl w:val="1"/>
          <w:numId w:val="2"/>
        </w:numPr>
        <w:jc w:val="left"/>
        <w:rPr>
          <w:lang w:val="en-US"/>
        </w:rPr>
      </w:pPr>
      <w:r>
        <w:rPr>
          <w:rtl w:val="0"/>
          <w:lang w:val="en-US"/>
        </w:rPr>
        <w:t xml:space="preserve">Swelling may last up to 10 days. </w:t>
      </w:r>
    </w:p>
    <w:p>
      <w:pPr>
        <w:pStyle w:val="Body"/>
        <w:numPr>
          <w:ilvl w:val="2"/>
          <w:numId w:val="2"/>
        </w:numPr>
        <w:jc w:val="left"/>
        <w:rPr>
          <w:lang w:val="en-US"/>
        </w:rPr>
      </w:pPr>
      <w:r>
        <w:rPr>
          <w:rtl w:val="0"/>
          <w:lang w:val="en-US"/>
        </w:rPr>
        <w:t xml:space="preserve">Applying a cloth covered ice pack for 20 minute intervals to reduce local swelling. </w:t>
      </w:r>
    </w:p>
    <w:p>
      <w:pPr>
        <w:pStyle w:val="Body"/>
        <w:numPr>
          <w:ilvl w:val="2"/>
          <w:numId w:val="2"/>
        </w:numPr>
        <w:jc w:val="left"/>
        <w:rPr>
          <w:lang w:val="en-US"/>
        </w:rPr>
      </w:pPr>
      <w:r>
        <w:rPr>
          <w:rtl w:val="0"/>
          <w:lang w:val="en-US"/>
        </w:rPr>
        <w:t xml:space="preserve">Sleep slightly elevated on several pillows the first 1-2 nights to minimize swelling. </w:t>
      </w:r>
    </w:p>
    <w:p>
      <w:pPr>
        <w:pStyle w:val="Body"/>
        <w:numPr>
          <w:ilvl w:val="2"/>
          <w:numId w:val="2"/>
        </w:numPr>
        <w:jc w:val="left"/>
        <w:rPr>
          <w:lang w:val="en-US"/>
        </w:rPr>
      </w:pPr>
      <w:r>
        <w:rPr>
          <w:rtl w:val="0"/>
          <w:lang w:val="en-US"/>
        </w:rPr>
        <w:t>Consider waking early and applying ice the morning after your injection.</w:t>
      </w:r>
    </w:p>
    <w:p>
      <w:pPr>
        <w:pStyle w:val="Body"/>
        <w:jc w:val="left"/>
      </w:pPr>
    </w:p>
    <w:p>
      <w:pPr>
        <w:pStyle w:val="Body"/>
        <w:numPr>
          <w:ilvl w:val="1"/>
          <w:numId w:val="2"/>
        </w:numPr>
        <w:jc w:val="left"/>
        <w:rPr>
          <w:lang w:val="en-US"/>
        </w:rPr>
      </w:pPr>
      <w:r>
        <w:rPr>
          <w:rtl w:val="0"/>
          <w:lang w:val="en-US"/>
        </w:rPr>
        <w:t>Bruising is possible and unpredictable. Avoid aspirin, anti-inflammatory medications, Vitamin E and other supplements for a week after your injection. Arnica may be purchased from the practice or over the counter to reduce bruising and swelling. Make-up can be used to cover up bruising.</w:t>
      </w:r>
    </w:p>
    <w:p>
      <w:pPr>
        <w:pStyle w:val="Body"/>
        <w:jc w:val="left"/>
      </w:pPr>
    </w:p>
    <w:p>
      <w:pPr>
        <w:pStyle w:val="Body"/>
        <w:numPr>
          <w:ilvl w:val="1"/>
          <w:numId w:val="2"/>
        </w:numPr>
        <w:jc w:val="left"/>
        <w:rPr>
          <w:lang w:val="en-US"/>
        </w:rPr>
      </w:pPr>
      <w:r>
        <w:rPr>
          <w:rtl w:val="0"/>
          <w:lang w:val="en-US"/>
        </w:rPr>
        <w:t>Small bumps or lumps are common and should resolve in two weeks. DRINK WATER and stay hydrated to help your filler absorb water and spread out evenly.</w:t>
      </w:r>
    </w:p>
    <w:p>
      <w:pPr>
        <w:pStyle w:val="Body"/>
        <w:jc w:val="left"/>
      </w:pPr>
    </w:p>
    <w:p>
      <w:pPr>
        <w:pStyle w:val="Body"/>
        <w:numPr>
          <w:ilvl w:val="1"/>
          <w:numId w:val="2"/>
        </w:numPr>
        <w:jc w:val="left"/>
        <w:rPr>
          <w:lang w:val="en-US"/>
        </w:rPr>
      </w:pPr>
      <w:r>
        <w:rPr>
          <w:rtl w:val="0"/>
          <w:lang w:val="en-US"/>
        </w:rPr>
        <w:t>Activity should be limited for the first 24 hours. Elevation of blood pressure from exercise or strenuous activity may increase swelling and bruising.</w:t>
      </w:r>
    </w:p>
    <w:p>
      <w:pPr>
        <w:pStyle w:val="Body"/>
        <w:jc w:val="left"/>
      </w:pPr>
    </w:p>
    <w:p>
      <w:pPr>
        <w:pStyle w:val="Body"/>
        <w:numPr>
          <w:ilvl w:val="1"/>
          <w:numId w:val="2"/>
        </w:numPr>
        <w:jc w:val="left"/>
        <w:rPr>
          <w:lang w:val="en-US"/>
        </w:rPr>
      </w:pPr>
      <w:r>
        <w:rPr>
          <w:rtl w:val="0"/>
          <w:lang w:val="en-US"/>
        </w:rPr>
        <w:t>Localized tenderness will subside in one week.</w:t>
      </w:r>
    </w:p>
    <w:p>
      <w:pPr>
        <w:pStyle w:val="Body"/>
        <w:jc w:val="left"/>
      </w:pPr>
    </w:p>
    <w:p>
      <w:pPr>
        <w:pStyle w:val="Body"/>
        <w:numPr>
          <w:ilvl w:val="1"/>
          <w:numId w:val="2"/>
        </w:numPr>
        <w:jc w:val="left"/>
        <w:rPr>
          <w:lang w:val="en-US"/>
        </w:rPr>
      </w:pPr>
      <w:r>
        <w:rPr>
          <w:rtl w:val="0"/>
          <w:lang w:val="en-US"/>
        </w:rPr>
        <w:t>Take Tylenol as needed for pain control (per the box instructions).</w:t>
      </w:r>
    </w:p>
    <w:p>
      <w:pPr>
        <w:pStyle w:val="Body"/>
        <w:jc w:val="left"/>
      </w:pPr>
    </w:p>
    <w:p>
      <w:pPr>
        <w:pStyle w:val="Body"/>
        <w:numPr>
          <w:ilvl w:val="1"/>
          <w:numId w:val="2"/>
        </w:numPr>
        <w:jc w:val="left"/>
        <w:rPr>
          <w:lang w:val="en-US"/>
        </w:rPr>
      </w:pPr>
      <w:r>
        <w:rPr>
          <w:rtl w:val="0"/>
          <w:lang w:val="en-US"/>
        </w:rPr>
        <w:t xml:space="preserve">LIP INJECTIONS: Expect </w:t>
      </w:r>
      <w:r>
        <w:rPr>
          <w:i w:val="1"/>
          <w:iCs w:val="1"/>
          <w:rtl w:val="0"/>
          <w:lang w:val="en-US"/>
        </w:rPr>
        <w:t>significant</w:t>
      </w:r>
      <w:r>
        <w:rPr>
          <w:rtl w:val="0"/>
          <w:lang w:val="en-US"/>
        </w:rPr>
        <w:t xml:space="preserve"> swelling for 24-48 hours after the injection. If you have a history of COLD SORES, please notify the practice. We will call in a medication to reduce the risk of cold sore recurrence, as this is more common after an injection around the mouth.</w:t>
      </w:r>
    </w:p>
    <w:p>
      <w:pPr>
        <w:pStyle w:val="Body"/>
        <w:jc w:val="left"/>
      </w:pPr>
    </w:p>
    <w:p>
      <w:pPr>
        <w:pStyle w:val="Body"/>
        <w:numPr>
          <w:ilvl w:val="1"/>
          <w:numId w:val="2"/>
        </w:numPr>
        <w:jc w:val="left"/>
        <w:rPr>
          <w:lang w:val="en-US"/>
        </w:rPr>
      </w:pPr>
      <w:r>
        <w:rPr>
          <w:rtl w:val="0"/>
          <w:lang w:val="en-US"/>
        </w:rPr>
        <w:t xml:space="preserve">It is common to have a </w:t>
      </w:r>
      <w:r>
        <w:rPr>
          <w:rtl w:val="0"/>
          <w:lang w:val="en-US"/>
        </w:rPr>
        <w:t>“</w:t>
      </w:r>
      <w:r>
        <w:rPr>
          <w:rtl w:val="0"/>
          <w:lang w:val="en-US"/>
        </w:rPr>
        <w:t>Day of Regret</w:t>
      </w:r>
      <w:r>
        <w:rPr>
          <w:rtl w:val="0"/>
          <w:lang w:val="en-US"/>
        </w:rPr>
        <w:t xml:space="preserve">” </w:t>
      </w:r>
      <w:r>
        <w:rPr>
          <w:rtl w:val="0"/>
          <w:lang w:val="en-US"/>
        </w:rPr>
        <w:t xml:space="preserve">the day after your injection due to swelling and slight discomfort. Give it time. Results may not immediately appear natural or symmetric. Results should be judged 10 days after the injection. </w:t>
      </w:r>
    </w:p>
    <w:p>
      <w:pPr>
        <w:pStyle w:val="Body"/>
        <w:jc w:val="left"/>
      </w:pPr>
    </w:p>
    <w:p>
      <w:pPr>
        <w:pStyle w:val="Body"/>
        <w:jc w:val="left"/>
      </w:pPr>
    </w:p>
    <w:p>
      <w:pPr>
        <w:pStyle w:val="Body"/>
        <w:jc w:val="left"/>
      </w:pPr>
      <w:r>
        <w:rPr>
          <w:rtl w:val="0"/>
          <w:lang w:val="en-US"/>
        </w:rPr>
        <w:t>CALL THE PRACTICE IF YOU HAVE QUESTIONS OR CONCERNS. CALL THE PRACTICE TO SCHEDULE A FOLLOW-UP IF YOU ARE 10 DAYS POST INJECTION AND WOULD LIKE TO HAVE YOUR RESULTS REVIEWED BY DR. TEOTIA.</w:t>
      </w:r>
    </w:p>
    <w:p>
      <w:pPr>
        <w:pStyle w:val="Body"/>
        <w:jc w:val="left"/>
      </w:pPr>
    </w:p>
    <w:p>
      <w:pPr>
        <w:pStyle w:val="Body"/>
        <w:jc w:val="left"/>
      </w:pPr>
      <w:r>
        <w:rPr>
          <w:rtl w:val="0"/>
          <w:lang w:val="en-US"/>
        </w:rPr>
        <w:t xml:space="preserve">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_rels/theme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